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35" w:rsidRDefault="005233F3">
      <w:pPr>
        <w:rPr>
          <w:b/>
          <w:sz w:val="28"/>
          <w:szCs w:val="28"/>
        </w:rPr>
      </w:pPr>
      <w:r w:rsidRPr="004862D2">
        <w:rPr>
          <w:b/>
          <w:sz w:val="28"/>
          <w:szCs w:val="28"/>
        </w:rPr>
        <w:t>Samenvatting begroting VWS</w:t>
      </w:r>
      <w:r w:rsidR="0077675B">
        <w:rPr>
          <w:b/>
          <w:sz w:val="28"/>
          <w:szCs w:val="28"/>
        </w:rPr>
        <w:t xml:space="preserve"> en </w:t>
      </w:r>
      <w:proofErr w:type="spellStart"/>
      <w:r w:rsidR="0077675B">
        <w:rPr>
          <w:b/>
          <w:sz w:val="28"/>
          <w:szCs w:val="28"/>
        </w:rPr>
        <w:t>JenV</w:t>
      </w:r>
      <w:proofErr w:type="spellEnd"/>
      <w:r w:rsidRPr="004862D2">
        <w:rPr>
          <w:b/>
          <w:sz w:val="28"/>
          <w:szCs w:val="28"/>
        </w:rPr>
        <w:t xml:space="preserve"> – aanpak huiselijk geweld</w:t>
      </w:r>
    </w:p>
    <w:p w:rsidR="0077675B" w:rsidRPr="004862D2" w:rsidRDefault="0077675B">
      <w:pPr>
        <w:rPr>
          <w:b/>
          <w:sz w:val="28"/>
          <w:szCs w:val="28"/>
        </w:rPr>
      </w:pPr>
      <w:r>
        <w:rPr>
          <w:b/>
          <w:sz w:val="28"/>
          <w:szCs w:val="28"/>
        </w:rPr>
        <w:t>Begroting VWS</w:t>
      </w:r>
    </w:p>
    <w:p w:rsidR="005233F3" w:rsidRPr="004862D2" w:rsidRDefault="005233F3" w:rsidP="005233F3">
      <w:pPr>
        <w:rPr>
          <w:b/>
        </w:rPr>
      </w:pPr>
      <w:r w:rsidRPr="004862D2">
        <w:rPr>
          <w:b/>
        </w:rPr>
        <w:t>Pag</w:t>
      </w:r>
      <w:r w:rsidR="00EC0432" w:rsidRPr="004862D2">
        <w:rPr>
          <w:b/>
        </w:rPr>
        <w:t>ina</w:t>
      </w:r>
      <w:r w:rsidRPr="004862D2">
        <w:rPr>
          <w:b/>
        </w:rPr>
        <w:t xml:space="preserve"> 70 Bijdrage aan medeoverheden</w:t>
      </w:r>
    </w:p>
    <w:p w:rsidR="005233F3" w:rsidRDefault="005233F3" w:rsidP="005233F3">
      <w:r>
        <w:t>Onder bijdragen aan medeoverheden staan de beschikbare middelen voor Specifieke uitkeringen (</w:t>
      </w:r>
      <w:proofErr w:type="spellStart"/>
      <w:r>
        <w:t>SPUK's</w:t>
      </w:r>
      <w:proofErr w:type="spellEnd"/>
      <w:r>
        <w:t xml:space="preserve"> ) aan gemeenten in het kader van de aanpak van huiselijk geweld en kindermishandeling. Het gaat hierbij om de landelijke coördinatie van de centra voor seksueel geweld, de aanpak van huwelijksdwang en achterlating, hulp aan slachtoffers van loverboys en </w:t>
      </w:r>
      <w:proofErr w:type="spellStart"/>
      <w:r>
        <w:t>eergerelateerd</w:t>
      </w:r>
      <w:proofErr w:type="spellEnd"/>
      <w:r>
        <w:t xml:space="preserve"> geweld en de opvang van slachtoffers van mensenhandel. Totaal is hiervoor € 7,7 miljoen beschikbaar.</w:t>
      </w:r>
    </w:p>
    <w:p w:rsidR="005233F3" w:rsidRPr="004862D2" w:rsidRDefault="005233F3" w:rsidP="005233F3">
      <w:pPr>
        <w:rPr>
          <w:b/>
        </w:rPr>
      </w:pPr>
      <w:r w:rsidRPr="004862D2">
        <w:rPr>
          <w:b/>
        </w:rPr>
        <w:t>Pag</w:t>
      </w:r>
      <w:r w:rsidR="00EC0432" w:rsidRPr="004862D2">
        <w:rPr>
          <w:b/>
        </w:rPr>
        <w:t>ina</w:t>
      </w:r>
      <w:r w:rsidRPr="004862D2">
        <w:rPr>
          <w:b/>
        </w:rPr>
        <w:t xml:space="preserve"> 90 Aanpak Huiselijk Geweld en Kindermishandeling</w:t>
      </w:r>
    </w:p>
    <w:p w:rsidR="005233F3" w:rsidRDefault="005233F3" w:rsidP="005233F3">
      <w:r>
        <w:t xml:space="preserve">Geweld hoort nergens thuis. Toch zijn huiselijk geweld en kindermishandeling de meest voorkomende vormen van geweld die in Nederland plaatsvinden. De opgave om geweld in afhankelijkheidsrelaties eerder en beter in beeld te krijgen, het duurzaam te stoppen en terug te dringen en de schade ervan te beperken, blijft ook in 2022 nodig. Het onderzoek ‘Een kwestie van lange adem’ en de toelichting op de werkende elementen van het Verwey-Jonker Instituut laten zien dat de inzet van de afgelopen jaren met het programma Geweld hoort nergens thuis (GHNT) effect heeft. De randvoorwaarden die hier aan bijdragen zijn: de gezamenlijke inzet op de werkvloer, multidisciplinair werken, een sterke lokale infrastructuur met deskundigheid over veiligheid en werken volgens de gedeelde visie van gefaseerde ketenzorg met bestuurlijk commitment. Het gaat beter met gezinnen waar hulp is georganiseerd. Het is gewenst de verdere ontwikkeling, uitbouw en versterking van deze fundamentele onderdelen te ondersteunen. </w:t>
      </w:r>
    </w:p>
    <w:p w:rsidR="005233F3" w:rsidRDefault="005233F3" w:rsidP="005233F3">
      <w:r>
        <w:t>Onderdelen van het programma GHNT hangen samen met het toekomstscenario Kind- en gezinsbescherming dat in 2021 voor consultatie aan veldpartijen is voorgelegd. De inzet is ervoor te zorgen dat de steun, hulp en bescherming van gezinnen die te maken hebben met geweld of waar ontwikkelingsdreiging van een kind speelt, verbetert ook als het gaat om volwassenen zonder kinderen (0-100). De gedachte is om het toekomstscenario in 2022 op basis van de consultatieronde, met de praktijk verder te ontwikkeld. Daarnaast zal in 2022 vervolg geven worden op reeds in gang gezette ontwikkelingen voor specifieke doelgroepen, zoals slachtoffers van seksueel geweld, ouderenmishandeling, schadelijke praktijken en voor het vergroten van gendersensitiviteit in de aanpak van huiselijk geweld. De impactmonitor huiselijk geweld en kindermishandeling die in december 2022 verschijnt, bevat indicatoren op de doelstellingen van de aanpak van huiselijk geweld en kindermishandeling.</w:t>
      </w:r>
    </w:p>
    <w:p w:rsidR="005233F3" w:rsidRPr="004862D2" w:rsidRDefault="005233F3" w:rsidP="005233F3">
      <w:pPr>
        <w:rPr>
          <w:b/>
        </w:rPr>
      </w:pPr>
      <w:r w:rsidRPr="004862D2">
        <w:rPr>
          <w:b/>
        </w:rPr>
        <w:t>Pag</w:t>
      </w:r>
      <w:r w:rsidR="00EC0432" w:rsidRPr="004862D2">
        <w:rPr>
          <w:b/>
        </w:rPr>
        <w:t>ina</w:t>
      </w:r>
      <w:r w:rsidRPr="004862D2">
        <w:rPr>
          <w:b/>
        </w:rPr>
        <w:t xml:space="preserve"> 91 Subsidies en opdrachten</w:t>
      </w:r>
    </w:p>
    <w:p w:rsidR="005233F3" w:rsidRDefault="005233F3" w:rsidP="005233F3">
      <w:r>
        <w:t>Daarnaast worden er ook een aantal projectsubsidies gefinancierd rondom de thema's kindermishandeling en huiselijk geweld, gepaste zorg, zorg voor de jeugd, jeugdzorg plus, pleegzorg, professionalisering en de hervormingsagenda. De niet-juridisch verplichte middelen zijn voornamelijk gereserveerd voor subsidies Zorg voor de Jeugd en voor de aanpak van kindermishandeling en huiselijk geweld.</w:t>
      </w:r>
    </w:p>
    <w:p w:rsidR="005233F3" w:rsidRDefault="005233F3" w:rsidP="005233F3">
      <w:r>
        <w:t>Van het beschikbare budget in 2022 van € 9,5 miljoen, is 86,9% juridisch verplicht. De niet-juridisch verplichte middelen zijn met name gereserveerd voor de aanpak van kindermishandeling en huiselijk geweld, professionalisering, gepaste zorg, kinderrechten en informatievoorziening.</w:t>
      </w:r>
    </w:p>
    <w:p w:rsidR="0077675B" w:rsidRDefault="0077675B" w:rsidP="005233F3">
      <w:pPr>
        <w:rPr>
          <w:b/>
        </w:rPr>
      </w:pPr>
    </w:p>
    <w:p w:rsidR="004862D2" w:rsidRPr="004862D2" w:rsidRDefault="005233F3" w:rsidP="005233F3">
      <w:pPr>
        <w:rPr>
          <w:b/>
        </w:rPr>
      </w:pPr>
      <w:r w:rsidRPr="004862D2">
        <w:rPr>
          <w:b/>
        </w:rPr>
        <w:lastRenderedPageBreak/>
        <w:t>Pag</w:t>
      </w:r>
      <w:r w:rsidR="00EC0432" w:rsidRPr="004862D2">
        <w:rPr>
          <w:b/>
        </w:rPr>
        <w:t>ina</w:t>
      </w:r>
      <w:r w:rsidRPr="004862D2">
        <w:rPr>
          <w:b/>
        </w:rPr>
        <w:t xml:space="preserve"> 92 Jeugdbeleid</w:t>
      </w:r>
      <w:r w:rsidR="004862D2" w:rsidRPr="004862D2">
        <w:rPr>
          <w:b/>
        </w:rPr>
        <w:t xml:space="preserve"> </w:t>
      </w:r>
      <w:r w:rsidRPr="004862D2">
        <w:rPr>
          <w:b/>
        </w:rPr>
        <w:t xml:space="preserve">Kindermishandeling en huiselijk geweld </w:t>
      </w:r>
    </w:p>
    <w:p w:rsidR="005233F3" w:rsidRDefault="005233F3" w:rsidP="005233F3">
      <w:r>
        <w:t>Voor de verschillende onderdelen in de aanpak van kindermishandeling en huiselijk geweld zijn middelen beschikbaar, waaronder € 2 miljoen voor het versterken van Forensisch-medische expertise bij kindermishandeling (FMEK)van de GGD GHOR. Verder is er € 1,4 miljoen beschikbaar voor de implementatie van de meldcode huiselijk geweld en kindermishandeling. Het totale beschikbare budget voor het tegen gaan van Kindermishandeling is circa € 11,2 miljoen.</w:t>
      </w:r>
    </w:p>
    <w:p w:rsidR="0077675B" w:rsidRDefault="0077675B" w:rsidP="005233F3"/>
    <w:p w:rsidR="0077675B" w:rsidRPr="0077675B" w:rsidRDefault="0077675B" w:rsidP="005233F3">
      <w:pPr>
        <w:rPr>
          <w:b/>
          <w:sz w:val="28"/>
          <w:szCs w:val="28"/>
        </w:rPr>
      </w:pPr>
      <w:r w:rsidRPr="0077675B">
        <w:rPr>
          <w:b/>
          <w:sz w:val="28"/>
          <w:szCs w:val="28"/>
        </w:rPr>
        <w:t xml:space="preserve">Begroting </w:t>
      </w:r>
      <w:proofErr w:type="spellStart"/>
      <w:r w:rsidRPr="0077675B">
        <w:rPr>
          <w:b/>
          <w:sz w:val="28"/>
          <w:szCs w:val="28"/>
        </w:rPr>
        <w:t>JenV</w:t>
      </w:r>
      <w:proofErr w:type="spellEnd"/>
    </w:p>
    <w:p w:rsidR="0077675B" w:rsidRPr="0077675B" w:rsidRDefault="0077675B" w:rsidP="0077675B">
      <w:pPr>
        <w:rPr>
          <w:b/>
        </w:rPr>
      </w:pPr>
      <w:r w:rsidRPr="0077675B">
        <w:rPr>
          <w:b/>
        </w:rPr>
        <w:t xml:space="preserve">Pagina 81 </w:t>
      </w:r>
      <w:r w:rsidRPr="0077675B">
        <w:rPr>
          <w:b/>
        </w:rPr>
        <w:t>Jeugdbescherming en jeugdsancties</w:t>
      </w:r>
      <w:r w:rsidRPr="0077675B">
        <w:rPr>
          <w:b/>
        </w:rPr>
        <w:t xml:space="preserve"> </w:t>
      </w:r>
    </w:p>
    <w:p w:rsidR="0077675B" w:rsidRDefault="0077675B" w:rsidP="0077675B">
      <w:r>
        <w:t>Het programma «Geweld hoort nergens thuis» om huiselijk geweld en</w:t>
      </w:r>
      <w:r>
        <w:t xml:space="preserve"> </w:t>
      </w:r>
      <w:r>
        <w:t xml:space="preserve">kindermishandeling terug te dringen (VWS, </w:t>
      </w:r>
      <w:proofErr w:type="spellStart"/>
      <w:r>
        <w:t>JenV</w:t>
      </w:r>
      <w:proofErr w:type="spellEnd"/>
      <w:r>
        <w:t>, VNG) loopt tot en met</w:t>
      </w:r>
      <w:r>
        <w:t xml:space="preserve"> </w:t>
      </w:r>
      <w:r>
        <w:t>2021. Daarnaast staat de aanpak</w:t>
      </w:r>
      <w:r>
        <w:t xml:space="preserve"> </w:t>
      </w:r>
      <w:r>
        <w:t>van huiselijk geweld tot en met 2022 geprioriteerd op de Veiligheidsagenda. In 2022 worden de programma resultaten</w:t>
      </w:r>
      <w:r>
        <w:t xml:space="preserve"> </w:t>
      </w:r>
      <w:r>
        <w:t>en monitoring van de aanpak geborgd, waarbij zoveel mogelijk aansluiting</w:t>
      </w:r>
      <w:r>
        <w:t xml:space="preserve"> </w:t>
      </w:r>
      <w:r>
        <w:t>gezocht wordt bij de beoogde herziening van de jeugd- en gezinsbescherming. Met de ontwikkelagenda Veiligheid Voorop! werken politie, OM,</w:t>
      </w:r>
      <w:r>
        <w:t xml:space="preserve"> </w:t>
      </w:r>
      <w:r>
        <w:t xml:space="preserve">Veilig Thuis, Raad voor de Kinderbescherming, Reclassering en </w:t>
      </w:r>
      <w:proofErr w:type="spellStart"/>
      <w:r>
        <w:t>JenV</w:t>
      </w:r>
      <w:proofErr w:type="spellEnd"/>
      <w:r>
        <w:t xml:space="preserve"> samen</w:t>
      </w:r>
      <w:r>
        <w:t xml:space="preserve"> </w:t>
      </w:r>
      <w:r>
        <w:t>aan een samenhangende aanpak voor slac</w:t>
      </w:r>
      <w:bookmarkStart w:id="0" w:name="_GoBack"/>
      <w:bookmarkEnd w:id="0"/>
      <w:r>
        <w:t>htoffers en daders.</w:t>
      </w:r>
      <w:r>
        <w:cr/>
      </w:r>
    </w:p>
    <w:sectPr w:rsidR="00776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F3"/>
    <w:rsid w:val="004862D2"/>
    <w:rsid w:val="005233F3"/>
    <w:rsid w:val="0067084E"/>
    <w:rsid w:val="0077675B"/>
    <w:rsid w:val="00C20B6D"/>
    <w:rsid w:val="00EC0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2CDFC-12C3-4D5A-ADAD-71C9462C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3828</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dc:creator>
  <cp:keywords/>
  <dc:description/>
  <cp:lastModifiedBy>Rina</cp:lastModifiedBy>
  <cp:revision>2</cp:revision>
  <dcterms:created xsi:type="dcterms:W3CDTF">2021-09-22T11:58:00Z</dcterms:created>
  <dcterms:modified xsi:type="dcterms:W3CDTF">2021-09-22T11:58:00Z</dcterms:modified>
</cp:coreProperties>
</file>